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D5" w:rsidRDefault="0022321D">
      <w:pPr>
        <w:spacing w:after="8"/>
        <w:ind w:right="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ISTITUTO STATALE COMPRENSIVO  </w:t>
      </w:r>
    </w:p>
    <w:p w:rsidR="001A34D5" w:rsidRDefault="0022321D">
      <w:pPr>
        <w:spacing w:after="8"/>
        <w:ind w:right="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1138238</wp:posOffset>
            </wp:positionV>
            <wp:extent cx="566738" cy="566738"/>
            <wp:effectExtent l="0" t="0" r="0" b="0"/>
            <wp:wrapNone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>“MATTEO NUTI”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98690</wp:posOffset>
            </wp:positionV>
            <wp:extent cx="702129" cy="571500"/>
            <wp:effectExtent l="0" t="0" r="0" b="0"/>
            <wp:wrapNone/>
            <wp:docPr id="16" name="image2.png" descr="Ministero dell'Istruzione: avviso per Assistenti di lingua italiana  all'estero per laureati umanistici - WeCanJob.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inistero dell'Istruzione: avviso per Assistenti di lingua italiana  all'estero per laureati umanistici - WeCanJob.it"/>
                    <pic:cNvPicPr preferRelativeResize="0"/>
                  </pic:nvPicPr>
                  <pic:blipFill>
                    <a:blip r:embed="rId8"/>
                    <a:srcRect l="4822" t="6796" r="57534" b="37701"/>
                    <a:stretch>
                      <a:fillRect/>
                    </a:stretch>
                  </pic:blipFill>
                  <pic:spPr>
                    <a:xfrm>
                      <a:off x="0" y="0"/>
                      <a:ext cx="702129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34D5" w:rsidRDefault="0022321D">
      <w:pPr>
        <w:spacing w:after="15"/>
        <w:ind w:right="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Scuola dell’Infanzia: “Il Giardino dei Colori” - Poderino“ -  “La Lucciola” – Maggiotti</w:t>
      </w:r>
    </w:p>
    <w:p w:rsidR="001A34D5" w:rsidRDefault="0022321D">
      <w:pPr>
        <w:spacing w:after="16"/>
        <w:ind w:right="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Scuola Primaria: “G. Rodari”  Poderino - “R.Sanzio” Centinarola - “Fenile”</w:t>
      </w:r>
    </w:p>
    <w:p w:rsidR="001A34D5" w:rsidRDefault="0022321D">
      <w:pPr>
        <w:spacing w:after="0" w:line="242" w:lineRule="auto"/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Scuola Secondaria di I grado: “M. Nuti” Fano</w:t>
      </w:r>
    </w:p>
    <w:p w:rsidR="001A34D5" w:rsidRDefault="0022321D">
      <w:pPr>
        <w:spacing w:after="0" w:line="242" w:lineRule="auto"/>
        <w:ind w:right="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°°°°°°°°°°°°°°°°°°°°°°°°°°°°°°°°°</w:t>
      </w:r>
    </w:p>
    <w:p w:rsidR="001A34D5" w:rsidRDefault="001A34D5">
      <w:pPr>
        <w:jc w:val="center"/>
      </w:pPr>
    </w:p>
    <w:p w:rsidR="001A34D5" w:rsidRDefault="0022321D">
      <w:pPr>
        <w:spacing w:after="0"/>
        <w:jc w:val="right"/>
      </w:pPr>
      <w:r>
        <w:t xml:space="preserve">Prot. e data (VEDI SEGNATURA DI PROTOCOLLO)                                                               </w:t>
      </w:r>
      <w:r>
        <w:rPr>
          <w:b/>
        </w:rPr>
        <w:t>Ai Genitori degli alunni e Docenti</w:t>
      </w:r>
    </w:p>
    <w:p w:rsidR="001A34D5" w:rsidRDefault="0022321D">
      <w:pPr>
        <w:spacing w:after="0"/>
        <w:jc w:val="right"/>
        <w:rPr>
          <w:b/>
        </w:rPr>
      </w:pPr>
      <w:r>
        <w:t xml:space="preserve">- </w:t>
      </w:r>
      <w:r>
        <w:rPr>
          <w:b/>
        </w:rPr>
        <w:t>classi prime e seconde Scuola Secondaria 1^ grado</w:t>
      </w:r>
    </w:p>
    <w:p w:rsidR="001A34D5" w:rsidRDefault="001A34D5">
      <w:pPr>
        <w:spacing w:after="0"/>
        <w:rPr>
          <w:b/>
        </w:rPr>
      </w:pPr>
    </w:p>
    <w:p w:rsidR="001A34D5" w:rsidRDefault="0022321D">
      <w:pPr>
        <w:spacing w:after="0"/>
      </w:pPr>
      <w:r>
        <w:rPr>
          <w:b/>
        </w:rPr>
        <w:t>PROGETTO: La zona di lettur</w:t>
      </w:r>
      <w:r>
        <w:rPr>
          <w:b/>
        </w:rPr>
        <w:t>a</w:t>
      </w:r>
      <w:r>
        <w:t xml:space="preserve"> - a. s. 2022 -2023</w:t>
      </w:r>
    </w:p>
    <w:p w:rsidR="001A34D5" w:rsidRDefault="0022321D">
      <w:pPr>
        <w:spacing w:after="0"/>
        <w:jc w:val="both"/>
      </w:pPr>
      <w:r>
        <w:t xml:space="preserve">Si comunica che, nell’ambito delle attività progettuali di Educazione alla lettura, saranno proposti agli alunni delle classi prime e seconde di scuola Secondaria di 1^ grado </w:t>
      </w:r>
      <w:r>
        <w:rPr>
          <w:b/>
        </w:rPr>
        <w:t xml:space="preserve">incontri laboratoriali di educazione alla  lettura, </w:t>
      </w:r>
      <w:r>
        <w:t>condotti</w:t>
      </w:r>
      <w:r>
        <w:t xml:space="preserve"> presso la sede centrale dell’IC Nuti</w:t>
      </w:r>
      <w:r>
        <w:rPr>
          <w:b/>
        </w:rPr>
        <w:t xml:space="preserve"> </w:t>
      </w:r>
      <w:r>
        <w:t xml:space="preserve">dalle proff.sse  Laura Di Placido e Alessandra Magno. </w:t>
      </w:r>
    </w:p>
    <w:p w:rsidR="001A34D5" w:rsidRDefault="0022321D">
      <w:pPr>
        <w:spacing w:after="0"/>
        <w:jc w:val="both"/>
      </w:pPr>
      <w:r>
        <w:t>La promozione della lettura si configura come una risorsa strategica su cui investire e un valore sociale da sostenere. Il laboratorio ha, infatti, l’intento di cr</w:t>
      </w:r>
      <w:r>
        <w:t xml:space="preserve">eare un ambiente nel quale ogni ragazzo diventi un lettore abile, appassionato, abituale, critico ed empatico, grazie ai mondi che ha sperimentato attraverso le numerose pagine lette. </w:t>
      </w:r>
      <w:r>
        <w:rPr>
          <w:i/>
        </w:rPr>
        <w:t>La zona di lettura</w:t>
      </w:r>
      <w:r>
        <w:t xml:space="preserve"> contribuisce a consolidare le competenze cognitive e </w:t>
      </w:r>
      <w:r>
        <w:t xml:space="preserve">metacognitive, sociali, emotive e relazionali. </w:t>
      </w:r>
    </w:p>
    <w:p w:rsidR="001A34D5" w:rsidRDefault="0022321D">
      <w:pPr>
        <w:spacing w:after="0"/>
        <w:jc w:val="both"/>
      </w:pPr>
      <w:r>
        <w:t>Il laboratorio si articolerà in momenti di lettura e di scrittura individuale/collettiva, sulla base di testi scelti da ogni alunno e sarà attivato per un minimo di dieci partecipanti; nel caso in cui le iscr</w:t>
      </w:r>
      <w:r>
        <w:t>izioni dovessero superare le venti unità, si provvederà a suddividere gli alunni in due sottogruppi. Gli incontri saranno articolati secondo il calendario seguente.</w:t>
      </w:r>
    </w:p>
    <w:p w:rsidR="001A34D5" w:rsidRDefault="001A34D5">
      <w:pPr>
        <w:spacing w:after="0"/>
        <w:jc w:val="both"/>
      </w:pPr>
    </w:p>
    <w:tbl>
      <w:tblPr>
        <w:tblStyle w:val="a"/>
        <w:tblW w:w="8729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3"/>
        <w:gridCol w:w="3274"/>
        <w:gridCol w:w="3852"/>
      </w:tblGrid>
      <w:tr w:rsidR="001A34D5">
        <w:trPr>
          <w:cantSplit/>
          <w:trHeight w:val="513"/>
          <w:tblHeader/>
        </w:trPr>
        <w:tc>
          <w:tcPr>
            <w:tcW w:w="1603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</w:t>
            </w:r>
          </w:p>
        </w:tc>
        <w:tc>
          <w:tcPr>
            <w:tcW w:w="3274" w:type="dxa"/>
          </w:tcPr>
          <w:p w:rsidR="001A34D5" w:rsidRDefault="002232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Martedì 15</w:t>
            </w:r>
          </w:p>
        </w:tc>
        <w:tc>
          <w:tcPr>
            <w:tcW w:w="3852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14.30 alle ore 16.00</w:t>
            </w:r>
          </w:p>
        </w:tc>
      </w:tr>
      <w:tr w:rsidR="001A34D5">
        <w:trPr>
          <w:cantSplit/>
          <w:trHeight w:val="493"/>
          <w:tblHeader/>
        </w:trPr>
        <w:tc>
          <w:tcPr>
            <w:tcW w:w="1603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</w:tc>
        <w:tc>
          <w:tcPr>
            <w:tcW w:w="3274" w:type="dxa"/>
          </w:tcPr>
          <w:p w:rsidR="001A34D5" w:rsidRDefault="002232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Martedì 6,  Martedì 20</w:t>
            </w:r>
          </w:p>
        </w:tc>
        <w:tc>
          <w:tcPr>
            <w:tcW w:w="3852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14.30 alle ore 16.00</w:t>
            </w:r>
          </w:p>
        </w:tc>
      </w:tr>
      <w:tr w:rsidR="001A34D5">
        <w:trPr>
          <w:cantSplit/>
          <w:trHeight w:val="513"/>
          <w:tblHeader/>
        </w:trPr>
        <w:tc>
          <w:tcPr>
            <w:tcW w:w="1603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Gennaio</w:t>
            </w:r>
          </w:p>
        </w:tc>
        <w:tc>
          <w:tcPr>
            <w:tcW w:w="3274" w:type="dxa"/>
          </w:tcPr>
          <w:p w:rsidR="001A34D5" w:rsidRDefault="002232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Martedì 24,  Martedì 31</w:t>
            </w:r>
          </w:p>
        </w:tc>
        <w:tc>
          <w:tcPr>
            <w:tcW w:w="3852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14.30 alle ore 16.00</w:t>
            </w:r>
          </w:p>
        </w:tc>
      </w:tr>
      <w:tr w:rsidR="001A34D5">
        <w:trPr>
          <w:cantSplit/>
          <w:trHeight w:val="493"/>
          <w:tblHeader/>
        </w:trPr>
        <w:tc>
          <w:tcPr>
            <w:tcW w:w="1603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3274" w:type="dxa"/>
          </w:tcPr>
          <w:p w:rsidR="001A34D5" w:rsidRDefault="002232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Martedì 8,    Martedì  14</w:t>
            </w:r>
          </w:p>
        </w:tc>
        <w:tc>
          <w:tcPr>
            <w:tcW w:w="3852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14.30 alle ore 16.00</w:t>
            </w:r>
          </w:p>
        </w:tc>
      </w:tr>
      <w:tr w:rsidR="001A34D5">
        <w:trPr>
          <w:cantSplit/>
          <w:trHeight w:val="513"/>
          <w:tblHeader/>
        </w:trPr>
        <w:tc>
          <w:tcPr>
            <w:tcW w:w="1603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</w:tc>
        <w:tc>
          <w:tcPr>
            <w:tcW w:w="3274" w:type="dxa"/>
          </w:tcPr>
          <w:p w:rsidR="001A34D5" w:rsidRDefault="002232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Martedì 18</w:t>
            </w:r>
          </w:p>
        </w:tc>
        <w:tc>
          <w:tcPr>
            <w:tcW w:w="3852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14.30 alle ore 16.00</w:t>
            </w:r>
          </w:p>
        </w:tc>
      </w:tr>
      <w:tr w:rsidR="001A34D5">
        <w:trPr>
          <w:cantSplit/>
          <w:trHeight w:val="513"/>
          <w:tblHeader/>
        </w:trPr>
        <w:tc>
          <w:tcPr>
            <w:tcW w:w="1603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</w:t>
            </w:r>
          </w:p>
        </w:tc>
        <w:tc>
          <w:tcPr>
            <w:tcW w:w="3274" w:type="dxa"/>
          </w:tcPr>
          <w:p w:rsidR="001A34D5" w:rsidRDefault="0022321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Martedì  9</w:t>
            </w:r>
          </w:p>
        </w:tc>
        <w:tc>
          <w:tcPr>
            <w:tcW w:w="3852" w:type="dxa"/>
          </w:tcPr>
          <w:p w:rsidR="001A34D5" w:rsidRDefault="00223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14.30 alle ore 16.00</w:t>
            </w:r>
          </w:p>
        </w:tc>
      </w:tr>
    </w:tbl>
    <w:p w:rsidR="001A34D5" w:rsidRDefault="001A34D5">
      <w:pPr>
        <w:spacing w:after="0"/>
      </w:pPr>
    </w:p>
    <w:p w:rsidR="001A34D5" w:rsidRDefault="0022321D">
      <w:pPr>
        <w:spacing w:after="0"/>
      </w:pPr>
      <w:r>
        <w:t xml:space="preserve">                                                                                                                         LA DIRIGENTE SCOLASTICA </w:t>
      </w:r>
    </w:p>
    <w:p w:rsidR="001A34D5" w:rsidRDefault="0022321D">
      <w:pPr>
        <w:spacing w:after="0"/>
      </w:pPr>
      <w:r>
        <w:t xml:space="preserve">                                                                             </w:t>
      </w:r>
      <w:r>
        <w:t xml:space="preserve">                                                Silvia Faggi Grigioni </w:t>
      </w:r>
    </w:p>
    <w:p w:rsidR="001A34D5" w:rsidRDefault="0022321D">
      <w:pPr>
        <w:spacing w:after="0"/>
      </w:pPr>
      <w:r>
        <w:t>…………………………………………………………………………………………………………………</w:t>
      </w:r>
    </w:p>
    <w:p w:rsidR="001A34D5" w:rsidRDefault="0022321D">
      <w:pPr>
        <w:spacing w:after="0"/>
      </w:pPr>
      <w:r>
        <w:t xml:space="preserve"> (SOLO IN CASO DI ADESIONE da ritagliare e consegnare al coordinatore di classe </w:t>
      </w:r>
      <w:r>
        <w:rPr>
          <w:b/>
        </w:rPr>
        <w:t>entro il 10/11/2022</w:t>
      </w:r>
      <w:r>
        <w:t xml:space="preserve">) </w:t>
      </w:r>
    </w:p>
    <w:p w:rsidR="001A34D5" w:rsidRDefault="0022321D">
      <w:pPr>
        <w:spacing w:after="0"/>
      </w:pPr>
      <w:r>
        <w:t>Il/La sottoscritto/a __________________</w:t>
      </w:r>
      <w:r>
        <w:t xml:space="preserve">____________________________________________ genitore dell’alunno/a _________________________________________________________________ frequentante la Scuola Secondaria classe ___ sez. ____, dichiara che il/la proprio/a figlio/a </w:t>
      </w:r>
      <w:r>
        <w:rPr>
          <w:b/>
        </w:rPr>
        <w:t>ADERISCE</w:t>
      </w:r>
      <w:r>
        <w:t xml:space="preserve"> al Progetto “La zon</w:t>
      </w:r>
      <w:r>
        <w:t xml:space="preserve">a di lettura” per a.s. 2022-23. </w:t>
      </w:r>
    </w:p>
    <w:p w:rsidR="001A34D5" w:rsidRDefault="001A34D5">
      <w:pPr>
        <w:spacing w:after="0"/>
      </w:pPr>
    </w:p>
    <w:p w:rsidR="001A34D5" w:rsidRDefault="0022321D">
      <w:pPr>
        <w:spacing w:after="0"/>
      </w:pPr>
      <w:r>
        <w:t xml:space="preserve">Data ________________________                                                                            Il genitore o chi ne fa le veci      </w:t>
      </w:r>
    </w:p>
    <w:p w:rsidR="001A34D5" w:rsidRDefault="0022321D">
      <w:pPr>
        <w:spacing w:after="0"/>
        <w:ind w:left="5760" w:firstLine="720"/>
      </w:pPr>
      <w:r>
        <w:t xml:space="preserve">____________________________    </w:t>
      </w:r>
    </w:p>
    <w:sectPr w:rsidR="001A34D5" w:rsidSect="001A34D5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1D" w:rsidRDefault="0022321D" w:rsidP="001A34D5">
      <w:pPr>
        <w:spacing w:after="0" w:line="240" w:lineRule="auto"/>
      </w:pPr>
      <w:r>
        <w:separator/>
      </w:r>
    </w:p>
  </w:endnote>
  <w:endnote w:type="continuationSeparator" w:id="1">
    <w:p w:rsidR="0022321D" w:rsidRDefault="0022321D" w:rsidP="001A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1D" w:rsidRDefault="0022321D" w:rsidP="001A34D5">
      <w:pPr>
        <w:spacing w:after="0" w:line="240" w:lineRule="auto"/>
      </w:pPr>
      <w:r>
        <w:separator/>
      </w:r>
    </w:p>
  </w:footnote>
  <w:footnote w:type="continuationSeparator" w:id="1">
    <w:p w:rsidR="0022321D" w:rsidRDefault="0022321D" w:rsidP="001A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D5" w:rsidRDefault="001A34D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4D5"/>
    <w:rsid w:val="00152695"/>
    <w:rsid w:val="001A34D5"/>
    <w:rsid w:val="002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980"/>
  </w:style>
  <w:style w:type="paragraph" w:styleId="Titolo1">
    <w:name w:val="heading 1"/>
    <w:basedOn w:val="normal"/>
    <w:next w:val="normal"/>
    <w:rsid w:val="001A34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A34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A34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A34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A34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A34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A34D5"/>
  </w:style>
  <w:style w:type="table" w:customStyle="1" w:styleId="TableNormal">
    <w:name w:val="Table Normal"/>
    <w:rsid w:val="001A34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A34D5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453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1A34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34D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5rtCKRRC29UJrfuLSceXiUbwtw==">AMUW2mUCtJJObYmz0rCJCJBTvszkwaiuB5KjsUck/f5jb4EJSYOEblodYoxGKjR+dOoiJDrL6Ep3p/9sSW3WeLGsGNWk4WDTbQkys5d/Za+Cvx1dy0Mu598=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2022-11-08T20:03:00Z</dcterms:created>
  <dcterms:modified xsi:type="dcterms:W3CDTF">2022-11-08T20:03:00Z</dcterms:modified>
</cp:coreProperties>
</file>